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E0" w:rsidRDefault="00986885">
      <w:pPr>
        <w:spacing w:after="864"/>
      </w:pPr>
      <w:bookmarkStart w:id="0" w:name="_GoBack"/>
      <w:bookmarkEnd w:id="0"/>
      <w:r>
        <w:rPr>
          <w:sz w:val="24"/>
        </w:rPr>
        <w:t xml:space="preserve"> </w:t>
      </w:r>
    </w:p>
    <w:tbl>
      <w:tblPr>
        <w:tblStyle w:val="TableGrid"/>
        <w:tblpPr w:vertAnchor="text" w:tblpX="-3317" w:tblpY="-835"/>
        <w:tblOverlap w:val="never"/>
        <w:tblW w:w="13555" w:type="dxa"/>
        <w:tblInd w:w="0" w:type="dxa"/>
        <w:tblCellMar>
          <w:top w:w="29" w:type="dxa"/>
          <w:left w:w="83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13555"/>
      </w:tblGrid>
      <w:tr w:rsidR="00D03BE0">
        <w:trPr>
          <w:trHeight w:val="1397"/>
        </w:trPr>
        <w:tc>
          <w:tcPr>
            <w:tcW w:w="1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3BE0" w:rsidRDefault="00986885">
            <w:pPr>
              <w:spacing w:after="0"/>
              <w:jc w:val="both"/>
            </w:pPr>
            <w:r>
              <w:rPr>
                <w:b/>
              </w:rPr>
              <w:t>RELACIÓN TRIMESTRAL DE ADJUDICACIÓN DE CONTRATOS MENORES REALIZADOS POR EL AYUNTAMIENTO DE ÁGUILAS</w:t>
            </w:r>
          </w:p>
          <w:p w:rsidR="00D03BE0" w:rsidRDefault="00986885">
            <w:pPr>
              <w:spacing w:after="0"/>
              <w:jc w:val="both"/>
            </w:pPr>
            <w:r>
              <w:rPr>
                <w:b/>
              </w:rPr>
              <w:t>DURANTE EL PERIODO COMPRENDIDO ENTRE LOS DÍAS 1 DE OCTUBRE Y 31 DE DICIEMBRE DE 2021</w:t>
            </w:r>
            <w:r>
              <w:rPr>
                <w:sz w:val="24"/>
              </w:rPr>
              <w:t>, AMBOS INCLUSIVE,</w:t>
            </w:r>
          </w:p>
          <w:p w:rsidR="00D03BE0" w:rsidRDefault="00986885">
            <w:pPr>
              <w:spacing w:after="0"/>
              <w:jc w:val="both"/>
            </w:pPr>
            <w:r>
              <w:rPr>
                <w:sz w:val="24"/>
              </w:rPr>
              <w:t>EN CUMPLIMIENTO AL ARTÍCULO 63.4 DE LA LEY 9/2017, DE 8 DE NOVIEMBRE, DE CONTRATOS DEL SECTOR PÚBLICO,</w:t>
            </w:r>
          </w:p>
          <w:p w:rsidR="00D03BE0" w:rsidRDefault="00986885">
            <w:pPr>
              <w:spacing w:after="0"/>
              <w:jc w:val="both"/>
            </w:pPr>
            <w:r>
              <w:rPr>
                <w:sz w:val="24"/>
              </w:rPr>
              <w:t>POR LA QUE SE TRASPONEN AL ORDENAMIENTO JURÍDICO ESPAÑOL LAS DIRECTIVAS COMUNITARIAS DEL</w:t>
            </w:r>
          </w:p>
          <w:p w:rsidR="00D03BE0" w:rsidRDefault="00986885">
            <w:pPr>
              <w:spacing w:after="0"/>
            </w:pPr>
            <w:r>
              <w:rPr>
                <w:sz w:val="24"/>
              </w:rPr>
              <w:t xml:space="preserve">PARLAMENTO EUROPEO Y DEL CONSEJO 2014/23/UE Y 2014/24/UE, DE 26 </w:t>
            </w:r>
            <w:r>
              <w:rPr>
                <w:sz w:val="24"/>
              </w:rPr>
              <w:t>DE FEBRERO DE 2014 (</w:t>
            </w:r>
            <w:proofErr w:type="spellStart"/>
            <w:r>
              <w:rPr>
                <w:sz w:val="24"/>
              </w:rPr>
              <w:t>LCSP</w:t>
            </w:r>
            <w:proofErr w:type="spellEnd"/>
            <w:r>
              <w:rPr>
                <w:sz w:val="24"/>
              </w:rPr>
              <w:t xml:space="preserve"> 2017)</w:t>
            </w:r>
          </w:p>
        </w:tc>
      </w:tr>
    </w:tbl>
    <w:p w:rsidR="00D03BE0" w:rsidRDefault="00986885">
      <w:pPr>
        <w:spacing w:after="143"/>
        <w:ind w:left="-4808" w:right="4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998220</wp:posOffset>
            </wp:positionH>
            <wp:positionV relativeFrom="page">
              <wp:posOffset>450227</wp:posOffset>
            </wp:positionV>
            <wp:extent cx="2052955" cy="69723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9993503</wp:posOffset>
                </wp:positionH>
                <wp:positionV relativeFrom="page">
                  <wp:posOffset>3242360</wp:posOffset>
                </wp:positionV>
                <wp:extent cx="524148" cy="3937000"/>
                <wp:effectExtent l="0" t="0" r="0" b="0"/>
                <wp:wrapSquare wrapText="bothSides"/>
                <wp:docPr id="2549" name="Group 2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1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 rot="-5399999">
                            <a:off x="-1862984" y="1597975"/>
                            <a:ext cx="456482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3BE0" w:rsidRDefault="009868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6Y9X92S7FFX9SP9C4WDCQM4RP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5399999">
                            <a:off x="-1623059" y="1761700"/>
                            <a:ext cx="423737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3BE0" w:rsidRDefault="009868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1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9" style="width:41.2715pt;height:310pt;position:absolute;mso-position-horizontal-relative:page;mso-position-horizontal:absolute;margin-left:786.89pt;mso-position-vertical-relative:page;margin-top:255.304pt;" coordsize="5241,39370">
                <v:shape id="Picture 116" style="position:absolute;width:39370;height:3556;left:-17907;top:17907;rotation:-89;" filled="f">
                  <v:imagedata r:id="rId6"/>
                </v:shape>
                <v:rect id="Rectangle 117" style="position:absolute;width:45648;height:1132;left:-18629;top:1597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6Y9X92S7FFX9SP9C4WDCQM4RP | Verificación: https://aguilas.sedelectronica.es/ </w:t>
                        </w:r>
                      </w:p>
                    </w:txbxContent>
                  </v:textbox>
                </v:rect>
                <v:rect id="Rectangle 118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1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254050</wp:posOffset>
                </wp:positionV>
                <wp:extent cx="368300" cy="2266061"/>
                <wp:effectExtent l="0" t="0" r="0" b="0"/>
                <wp:wrapSquare wrapText="bothSides"/>
                <wp:docPr id="2550" name="Group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" cy="2266061"/>
                          <a:chOff x="0" y="0"/>
                          <a:chExt cx="368300" cy="2266061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368300" cy="2266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2266061">
                                <a:moveTo>
                                  <a:pt x="0" y="2266061"/>
                                </a:moveTo>
                                <a:lnTo>
                                  <a:pt x="368300" y="2266061"/>
                                </a:lnTo>
                                <a:lnTo>
                                  <a:pt x="368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50" style="width:29pt;height:178.43pt;position:absolute;mso-position-horizontal-relative:page;mso-position-horizontal:absolute;margin-left:20pt;mso-position-vertical-relative:page;margin-top:20.004pt;" coordsize="3683,22660">
                <v:shape id="Shape 119" style="position:absolute;width:3683;height:22660;left:0;top:0;" coordsize="368300,2266061" path="m0,2266061l368300,2266061l368300,0l0,0x">
                  <v:stroke weight="0.5pt" endcap="flat" joinstyle="miter" miterlimit="10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3318" w:type="dxa"/>
        <w:tblInd w:w="-3168" w:type="dxa"/>
        <w:tblCellMar>
          <w:top w:w="41" w:type="dxa"/>
          <w:left w:w="58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3302"/>
        <w:gridCol w:w="1288"/>
        <w:gridCol w:w="7422"/>
        <w:gridCol w:w="1306"/>
      </w:tblGrid>
      <w:tr w:rsidR="00D03BE0">
        <w:trPr>
          <w:trHeight w:val="99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left="813" w:right="859"/>
              <w:jc w:val="center"/>
            </w:pPr>
            <w:r>
              <w:rPr>
                <w:b/>
                <w:sz w:val="20"/>
              </w:rPr>
              <w:t>Adjudicatario (por identidad)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Importe € </w:t>
            </w:r>
          </w:p>
          <w:p w:rsidR="00D03BE0" w:rsidRDefault="00986885">
            <w:pPr>
              <w:spacing w:after="0"/>
              <w:jc w:val="center"/>
            </w:pPr>
            <w:r>
              <w:rPr>
                <w:b/>
                <w:sz w:val="20"/>
              </w:rPr>
              <w:t>(IVA incluido)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7"/>
              <w:jc w:val="center"/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>Duración</w:t>
            </w:r>
          </w:p>
        </w:tc>
      </w:tr>
      <w:tr w:rsidR="00D03BE0">
        <w:trPr>
          <w:trHeight w:val="52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jc w:val="center"/>
            </w:pPr>
            <w:r>
              <w:rPr>
                <w:sz w:val="20"/>
              </w:rPr>
              <w:t xml:space="preserve">ACERO L ORCA 12 CONSTRUCCIONES,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>21.841,35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jc w:val="center"/>
            </w:pPr>
            <w:r>
              <w:rPr>
                <w:b/>
                <w:sz w:val="20"/>
              </w:rPr>
              <w:t>72 UNIDADES FUNERARIAS EN CALLE SANTA ISABEL Y OTRAS DEL CEMENTERIO MUNICIPAL “VIRGEN DE LOS DOLORES”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3"/>
              <w:jc w:val="center"/>
            </w:pPr>
            <w:r>
              <w:rPr>
                <w:sz w:val="20"/>
              </w:rPr>
              <w:t>1 mes</w:t>
            </w:r>
          </w:p>
        </w:tc>
      </w:tr>
      <w:tr w:rsidR="00D03BE0">
        <w:trPr>
          <w:trHeight w:val="52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jc w:val="center"/>
            </w:pPr>
            <w:r>
              <w:rPr>
                <w:sz w:val="20"/>
              </w:rPr>
              <w:t xml:space="preserve">ACTÚA SERVICIOS Y MEDIO AMBIENTE,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>16.472,46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50"/>
              <w:jc w:val="center"/>
            </w:pPr>
            <w:r>
              <w:rPr>
                <w:b/>
                <w:sz w:val="20"/>
              </w:rPr>
              <w:t xml:space="preserve">REFUERZO DE MEDIDAS DE PREVENCIÓN Y PROTECCIÓN FRENTE AL </w:t>
            </w:r>
          </w:p>
          <w:p w:rsidR="00D03BE0" w:rsidRDefault="00986885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>COVID-19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6"/>
              <w:jc w:val="center"/>
            </w:pPr>
            <w:r>
              <w:rPr>
                <w:sz w:val="20"/>
              </w:rPr>
              <w:t>3 meses</w:t>
            </w:r>
          </w:p>
        </w:tc>
      </w:tr>
      <w:tr w:rsidR="00D03BE0">
        <w:trPr>
          <w:trHeight w:val="29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left="142"/>
            </w:pPr>
            <w:r>
              <w:rPr>
                <w:sz w:val="20"/>
              </w:rPr>
              <w:t>FERNÁNDEZ RAMÍREZ, MARIO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12.100,00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8"/>
              <w:jc w:val="center"/>
            </w:pPr>
            <w:r>
              <w:rPr>
                <w:b/>
                <w:sz w:val="20"/>
              </w:rPr>
              <w:t>DISEÑO Y EJECUCIÓN PARA DECORACIÓN NAVIDAD 2021-2022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3"/>
              <w:jc w:val="center"/>
            </w:pPr>
            <w:r>
              <w:rPr>
                <w:sz w:val="20"/>
              </w:rPr>
              <w:t>1 mes</w:t>
            </w:r>
          </w:p>
        </w:tc>
      </w:tr>
      <w:tr w:rsidR="00D03BE0">
        <w:trPr>
          <w:trHeight w:val="75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left="150"/>
            </w:pPr>
            <w:proofErr w:type="spellStart"/>
            <w:r>
              <w:rPr>
                <w:sz w:val="20"/>
              </w:rPr>
              <w:t>G.MULA</w:t>
            </w:r>
            <w:proofErr w:type="spellEnd"/>
            <w:r>
              <w:rPr>
                <w:sz w:val="20"/>
              </w:rPr>
              <w:t xml:space="preserve"> INSTALACIONES, </w:t>
            </w:r>
            <w:proofErr w:type="spellStart"/>
            <w:r>
              <w:rPr>
                <w:sz w:val="20"/>
              </w:rPr>
              <w:t>SLU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>8.167,50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left="124"/>
            </w:pPr>
            <w:r>
              <w:rPr>
                <w:b/>
                <w:sz w:val="20"/>
              </w:rPr>
              <w:t xml:space="preserve">SUMINISTRO, COLOCACIÓN Y CONEXIÓN A LA RED GENERAL DE AGUA </w:t>
            </w:r>
          </w:p>
          <w:p w:rsidR="00D03BE0" w:rsidRDefault="00986885">
            <w:pPr>
              <w:spacing w:after="0"/>
              <w:ind w:left="2124" w:hanging="1832"/>
              <w:jc w:val="both"/>
            </w:pPr>
            <w:r>
              <w:rPr>
                <w:b/>
                <w:sz w:val="20"/>
              </w:rPr>
              <w:t xml:space="preserve">POTABLE DE </w:t>
            </w:r>
            <w:proofErr w:type="spellStart"/>
            <w:r>
              <w:rPr>
                <w:b/>
                <w:sz w:val="20"/>
              </w:rPr>
              <w:t>TUBERIA</w:t>
            </w:r>
            <w:proofErr w:type="spellEnd"/>
            <w:r>
              <w:rPr>
                <w:b/>
                <w:sz w:val="20"/>
              </w:rPr>
              <w:t xml:space="preserve"> VISTA PARA AGUA FRÍA EN EL INTERIOR DEL PABELLÓN “AGUSTÍN MUÑOZ”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3"/>
              <w:jc w:val="center"/>
            </w:pPr>
            <w:r>
              <w:rPr>
                <w:sz w:val="20"/>
              </w:rPr>
              <w:t>1 mes</w:t>
            </w:r>
          </w:p>
        </w:tc>
      </w:tr>
      <w:tr w:rsidR="00D03BE0">
        <w:trPr>
          <w:trHeight w:val="29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8"/>
              <w:jc w:val="center"/>
            </w:pPr>
            <w:r>
              <w:rPr>
                <w:sz w:val="20"/>
              </w:rPr>
              <w:t>GIL GARCÍA, ROSALÍA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13.150,00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8"/>
              <w:jc w:val="center"/>
            </w:pPr>
            <w:r>
              <w:rPr>
                <w:b/>
                <w:sz w:val="20"/>
              </w:rPr>
              <w:t>ESCUELA EN DÍAS NO LECTIVOS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right="43"/>
              <w:jc w:val="center"/>
            </w:pPr>
            <w:r>
              <w:rPr>
                <w:sz w:val="20"/>
              </w:rPr>
              <w:t>18 días</w:t>
            </w:r>
          </w:p>
        </w:tc>
      </w:tr>
      <w:tr w:rsidR="00D03BE0">
        <w:trPr>
          <w:trHeight w:val="89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6"/>
              <w:jc w:val="center"/>
            </w:pPr>
            <w:proofErr w:type="spellStart"/>
            <w:r>
              <w:rPr>
                <w:sz w:val="20"/>
              </w:rPr>
              <w:t>MAQUIMAF</w:t>
            </w:r>
            <w:proofErr w:type="spellEnd"/>
            <w:r>
              <w:rPr>
                <w:sz w:val="20"/>
              </w:rPr>
              <w:t xml:space="preserve"> LEVANTE,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>5,392.53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left="8"/>
              <w:jc w:val="both"/>
            </w:pPr>
            <w:r>
              <w:rPr>
                <w:b/>
                <w:sz w:val="18"/>
              </w:rPr>
              <w:t xml:space="preserve">EQUIPAMIENTO PARA DESARROLLAR ACCIONES FORMATIVAS VINCULADAS A LA </w:t>
            </w:r>
          </w:p>
          <w:p w:rsidR="00D03BE0" w:rsidRDefault="00986885">
            <w:pPr>
              <w:spacing w:after="0" w:line="227" w:lineRule="auto"/>
              <w:jc w:val="center"/>
            </w:pPr>
            <w:r>
              <w:rPr>
                <w:b/>
                <w:sz w:val="18"/>
              </w:rPr>
              <w:t>ELABORACIÓN DE CONSERVAS Y SALAZONES DE PESCADO DE ÁGUILAS [ayudas públicas relativas al Fondo Europeo Marítimo y de Pesca (</w:t>
            </w:r>
            <w:proofErr w:type="spellStart"/>
            <w:r>
              <w:rPr>
                <w:b/>
                <w:sz w:val="18"/>
              </w:rPr>
              <w:t>FEMP</w:t>
            </w:r>
            <w:proofErr w:type="spellEnd"/>
            <w:r>
              <w:rPr>
                <w:b/>
                <w:sz w:val="18"/>
              </w:rPr>
              <w:t xml:space="preserve">) en la Región de Murcia </w:t>
            </w:r>
          </w:p>
          <w:p w:rsidR="00D03BE0" w:rsidRDefault="00986885">
            <w:pPr>
              <w:spacing w:after="0"/>
              <w:ind w:right="47"/>
              <w:jc w:val="center"/>
            </w:pPr>
            <w:r>
              <w:rPr>
                <w:b/>
                <w:sz w:val="18"/>
              </w:rPr>
              <w:t>correspondientes al año 2021]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3"/>
              <w:jc w:val="center"/>
            </w:pPr>
            <w:r>
              <w:rPr>
                <w:sz w:val="20"/>
              </w:rPr>
              <w:t>15 días</w:t>
            </w:r>
          </w:p>
        </w:tc>
      </w:tr>
      <w:tr w:rsidR="00D03BE0">
        <w:trPr>
          <w:trHeight w:val="130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left="84"/>
            </w:pPr>
            <w:r>
              <w:rPr>
                <w:sz w:val="20"/>
              </w:rPr>
              <w:t xml:space="preserve">SANTA CRUZ ARQUITECTOS,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>17.545,00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left="70"/>
            </w:pPr>
            <w:r>
              <w:rPr>
                <w:b/>
                <w:sz w:val="18"/>
              </w:rPr>
              <w:t xml:space="preserve">REDACCIÓN DEL PROYECTO PARA LA REMODELACIÓN Y MEJORA DE LA PLAZA </w:t>
            </w:r>
          </w:p>
          <w:p w:rsidR="00D03BE0" w:rsidRDefault="00986885">
            <w:pPr>
              <w:spacing w:after="0"/>
              <w:ind w:right="51"/>
              <w:jc w:val="center"/>
            </w:pPr>
            <w:r>
              <w:rPr>
                <w:b/>
                <w:sz w:val="18"/>
              </w:rPr>
              <w:t xml:space="preserve">GUTIÉRREZ MELLADO [Actuación enmarcada en la Estrategia de Desarrollo Urbano </w:t>
            </w:r>
          </w:p>
          <w:p w:rsidR="00D03BE0" w:rsidRDefault="00986885">
            <w:pPr>
              <w:spacing w:after="0"/>
              <w:ind w:left="82"/>
            </w:pPr>
            <w:r>
              <w:rPr>
                <w:b/>
                <w:sz w:val="18"/>
              </w:rPr>
              <w:t xml:space="preserve">Sostenible e Integrado, Águilas Sostenible, cofinanciada en un 80 % por el Fondo Europeo de </w:t>
            </w:r>
          </w:p>
          <w:p w:rsidR="00D03BE0" w:rsidRDefault="00986885">
            <w:pPr>
              <w:spacing w:after="0" w:line="227" w:lineRule="auto"/>
              <w:jc w:val="center"/>
            </w:pPr>
            <w:r>
              <w:rPr>
                <w:b/>
                <w:sz w:val="18"/>
              </w:rPr>
              <w:t>Desarrollo Regional (</w:t>
            </w:r>
            <w:proofErr w:type="spellStart"/>
            <w:r>
              <w:rPr>
                <w:b/>
                <w:sz w:val="18"/>
              </w:rPr>
              <w:t>FEDER</w:t>
            </w:r>
            <w:proofErr w:type="spellEnd"/>
            <w:r>
              <w:rPr>
                <w:b/>
                <w:sz w:val="18"/>
              </w:rPr>
              <w:t xml:space="preserve">), a través del Programa Operativo </w:t>
            </w:r>
            <w:proofErr w:type="spellStart"/>
            <w:r>
              <w:rPr>
                <w:b/>
                <w:sz w:val="18"/>
              </w:rPr>
              <w:t>Plurirregional</w:t>
            </w:r>
            <w:proofErr w:type="spellEnd"/>
            <w:r>
              <w:rPr>
                <w:b/>
                <w:sz w:val="18"/>
              </w:rPr>
              <w:t xml:space="preserve"> de España 2014 – 2020</w:t>
            </w:r>
          </w:p>
          <w:p w:rsidR="00D03BE0" w:rsidRDefault="00986885">
            <w:pPr>
              <w:spacing w:after="0"/>
              <w:ind w:right="43"/>
              <w:jc w:val="center"/>
            </w:pPr>
            <w:r>
              <w:rPr>
                <w:b/>
                <w:sz w:val="18"/>
              </w:rPr>
              <w:lastRenderedPageBreak/>
              <w:t>]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6"/>
              <w:jc w:val="center"/>
            </w:pPr>
            <w:r>
              <w:rPr>
                <w:sz w:val="20"/>
              </w:rPr>
              <w:lastRenderedPageBreak/>
              <w:t>3 meses</w:t>
            </w:r>
          </w:p>
        </w:tc>
      </w:tr>
      <w:tr w:rsidR="00D03BE0">
        <w:trPr>
          <w:trHeight w:val="758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6"/>
              <w:jc w:val="center"/>
            </w:pPr>
            <w:r>
              <w:rPr>
                <w:sz w:val="20"/>
              </w:rPr>
              <w:lastRenderedPageBreak/>
              <w:t xml:space="preserve">TALLER JUAN COTES, </w:t>
            </w:r>
            <w:proofErr w:type="spellStart"/>
            <w:r>
              <w:rPr>
                <w:sz w:val="20"/>
              </w:rPr>
              <w:t>SL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5"/>
              <w:jc w:val="center"/>
            </w:pPr>
            <w:r>
              <w:rPr>
                <w:sz w:val="20"/>
              </w:rPr>
              <w:t>14.899,94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BE0" w:rsidRDefault="00986885">
            <w:pPr>
              <w:spacing w:after="0"/>
              <w:ind w:left="98"/>
            </w:pPr>
            <w:r>
              <w:rPr>
                <w:b/>
                <w:sz w:val="20"/>
              </w:rPr>
              <w:t xml:space="preserve">ADQUISICIÓN DE DOS FURGONES Y UN REMOLQUE DE SEGUNDA MANO </w:t>
            </w:r>
          </w:p>
          <w:p w:rsidR="00D03BE0" w:rsidRDefault="00986885">
            <w:pPr>
              <w:spacing w:after="0"/>
              <w:jc w:val="center"/>
            </w:pPr>
            <w:r>
              <w:rPr>
                <w:b/>
                <w:sz w:val="20"/>
              </w:rPr>
              <w:t>PARA EL DESARROLLO DE PROGRAMAS DE EMPLEO PÚBLICO LOCAL Y PROGRAMAS MIXTOS DE EMPLEO Y FORMACIÓN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E0" w:rsidRDefault="00986885">
            <w:pPr>
              <w:spacing w:after="0"/>
              <w:ind w:right="46"/>
              <w:jc w:val="center"/>
            </w:pPr>
            <w:r>
              <w:rPr>
                <w:sz w:val="20"/>
              </w:rPr>
              <w:t>3 semanas</w:t>
            </w:r>
          </w:p>
        </w:tc>
      </w:tr>
    </w:tbl>
    <w:p w:rsidR="00D03BE0" w:rsidRDefault="00986885">
      <w:pPr>
        <w:spacing w:after="115"/>
        <w:ind w:left="-3236"/>
      </w:pPr>
      <w:r>
        <w:rPr>
          <w:noProof/>
        </w:rPr>
        <mc:AlternateContent>
          <mc:Choice Requires="wpg">
            <w:drawing>
              <wp:inline distT="0" distB="0" distL="0" distR="0">
                <wp:extent cx="8542655" cy="6350"/>
                <wp:effectExtent l="0" t="0" r="0" b="0"/>
                <wp:docPr id="2548" name="Group 2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655" cy="6350"/>
                          <a:chOff x="0" y="0"/>
                          <a:chExt cx="8542655" cy="635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854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655">
                                <a:moveTo>
                                  <a:pt x="0" y="0"/>
                                </a:moveTo>
                                <a:lnTo>
                                  <a:pt x="85426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8" style="width:672.65pt;height:0.5pt;mso-position-horizontal-relative:char;mso-position-vertical-relative:line" coordsize="85426,63">
                <v:shape id="Shape 114" style="position:absolute;width:85426;height:0;left:0;top:0;" coordsize="8542655,0" path="m0,0l8542655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03BE0" w:rsidRDefault="00986885">
      <w:pPr>
        <w:spacing w:after="0" w:line="265" w:lineRule="auto"/>
        <w:ind w:left="2382" w:hanging="10"/>
      </w:pPr>
      <w:r>
        <w:t>Ayuntamiento de Águilas Negociado de Contratación Administrativa</w:t>
      </w:r>
    </w:p>
    <w:p w:rsidR="00D03BE0" w:rsidRDefault="00986885">
      <w:pPr>
        <w:spacing w:after="0"/>
        <w:ind w:left="384"/>
      </w:pPr>
      <w:proofErr w:type="spellStart"/>
      <w:r>
        <w:rPr>
          <w:sz w:val="14"/>
        </w:rPr>
        <w:t>CIF</w:t>
      </w:r>
      <w:proofErr w:type="spellEnd"/>
      <w:r>
        <w:rPr>
          <w:sz w:val="14"/>
        </w:rPr>
        <w:t xml:space="preserve"> P3000300H, Direcci</w:t>
      </w:r>
      <w:r>
        <w:rPr>
          <w:sz w:val="14"/>
        </w:rPr>
        <w:t>ón: Plaza de España, 14, Águilas. 30880 (Murcia). Tfno. 968418800. Fax: 968418865</w:t>
      </w:r>
    </w:p>
    <w:p w:rsidR="00D03BE0" w:rsidRDefault="00986885">
      <w:pPr>
        <w:spacing w:after="441"/>
      </w:pPr>
      <w:r>
        <w:rPr>
          <w:sz w:val="24"/>
        </w:rPr>
        <w:t xml:space="preserve"> </w:t>
      </w:r>
    </w:p>
    <w:p w:rsidR="00D03BE0" w:rsidRDefault="00986885">
      <w:pPr>
        <w:spacing w:after="178" w:line="265" w:lineRule="auto"/>
        <w:ind w:left="1700" w:hanging="10"/>
      </w:pPr>
      <w:r>
        <w:rPr>
          <w:sz w:val="24"/>
        </w:rPr>
        <w:t xml:space="preserve">  </w:t>
      </w:r>
      <w:r>
        <w:t>En Águilas (Murcia), a fecha al margen</w:t>
      </w:r>
    </w:p>
    <w:p w:rsidR="00D03BE0" w:rsidRDefault="00986885">
      <w:pPr>
        <w:pStyle w:val="Ttulo1"/>
        <w:spacing w:after="6936"/>
        <w:ind w:left="109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998220</wp:posOffset>
            </wp:positionH>
            <wp:positionV relativeFrom="page">
              <wp:posOffset>450227</wp:posOffset>
            </wp:positionV>
            <wp:extent cx="2052955" cy="697230"/>
            <wp:effectExtent l="0" t="0" r="0" b="0"/>
            <wp:wrapTopAndBottom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9993503</wp:posOffset>
                </wp:positionH>
                <wp:positionV relativeFrom="page">
                  <wp:posOffset>3242360</wp:posOffset>
                </wp:positionV>
                <wp:extent cx="524148" cy="3937000"/>
                <wp:effectExtent l="0" t="0" r="0" b="0"/>
                <wp:wrapSquare wrapText="bothSides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148" cy="3937000"/>
                          <a:chOff x="0" y="0"/>
                          <a:chExt cx="524148" cy="3937000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1790700" y="1790700"/>
                            <a:ext cx="3937001" cy="35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Rectangle 162"/>
                        <wps:cNvSpPr/>
                        <wps:spPr>
                          <a:xfrm rot="-5399999">
                            <a:off x="-1862984" y="1597975"/>
                            <a:ext cx="4564827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3BE0" w:rsidRDefault="009868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6Y9X92S7FFX9SP9C4WDCQM4RP | Verificación: https://aguilas.sedelectronica.es/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-5399999">
                            <a:off x="-1623059" y="1761700"/>
                            <a:ext cx="4237378" cy="11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3BE0" w:rsidRDefault="00986885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esPublico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Gestiona | Página 2 de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8" style="width:41.2715pt;height:310pt;position:absolute;mso-position-horizontal-relative:page;mso-position-horizontal:absolute;margin-left:786.89pt;mso-position-vertical-relative:page;margin-top:255.304pt;" coordsize="5241,39370">
                <v:shape id="Picture 161" style="position:absolute;width:39370;height:3556;left:-17907;top:17907;rotation:-89;" filled="f">
                  <v:imagedata r:id="rId6"/>
                </v:shape>
                <v:rect id="Rectangle 162" style="position:absolute;width:45648;height:1132;left:-18629;top:1597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6Y9X92S7FFX9SP9C4WDCQM4RP | Verificación: https://aguilas.sedelectronica.es/ </w:t>
                        </w:r>
                      </w:p>
                    </w:txbxContent>
                  </v:textbox>
                </v:rect>
                <v:rect id="Rectangle 163" style="position:absolute;width:42373;height:1132;left:-16230;top:176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2 de 2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DOCUMENTO FIRMADO ELECTRÓNICAMENTE</w:t>
      </w:r>
    </w:p>
    <w:p w:rsidR="00D03BE0" w:rsidRDefault="00986885">
      <w:pPr>
        <w:spacing w:after="115"/>
        <w:ind w:left="-3236"/>
      </w:pPr>
      <w:r>
        <w:rPr>
          <w:noProof/>
        </w:rPr>
        <mc:AlternateContent>
          <mc:Choice Requires="wpg">
            <w:drawing>
              <wp:inline distT="0" distB="0" distL="0" distR="0">
                <wp:extent cx="8542655" cy="6350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2655" cy="6350"/>
                          <a:chOff x="0" y="0"/>
                          <a:chExt cx="8542655" cy="6350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8542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655">
                                <a:moveTo>
                                  <a:pt x="0" y="0"/>
                                </a:moveTo>
                                <a:lnTo>
                                  <a:pt x="854265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7" style="width:672.65pt;height:0.5pt;mso-position-horizontal-relative:char;mso-position-vertical-relative:line" coordsize="85426,63">
                <v:shape id="Shape 159" style="position:absolute;width:85426;height:0;left:0;top:0;" coordsize="8542655,0" path="m0,0l8542655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03BE0" w:rsidRDefault="00986885">
      <w:pPr>
        <w:spacing w:after="2"/>
        <w:ind w:right="3297"/>
        <w:jc w:val="center"/>
      </w:pPr>
      <w:r>
        <w:t>Ayuntamiento de Águilas</w:t>
      </w:r>
    </w:p>
    <w:p w:rsidR="00D03BE0" w:rsidRDefault="00986885">
      <w:pPr>
        <w:pStyle w:val="Ttulo1"/>
        <w:ind w:left="1603"/>
      </w:pPr>
      <w:r>
        <w:t>Negociado de Contratación Administrativa</w:t>
      </w:r>
    </w:p>
    <w:p w:rsidR="00D03BE0" w:rsidRDefault="00986885">
      <w:pPr>
        <w:spacing w:after="0"/>
        <w:ind w:right="3681"/>
        <w:jc w:val="right"/>
      </w:pPr>
      <w:proofErr w:type="spellStart"/>
      <w:r>
        <w:rPr>
          <w:sz w:val="14"/>
        </w:rPr>
        <w:t>CIF</w:t>
      </w:r>
      <w:proofErr w:type="spellEnd"/>
      <w:r>
        <w:rPr>
          <w:sz w:val="14"/>
        </w:rPr>
        <w:t xml:space="preserve"> P3000300H, Dirección: Plaza de España, 14, Águilas. 30880 (Murcia). Tfno. 968418800. Fax: 968418865</w:t>
      </w:r>
    </w:p>
    <w:sectPr w:rsidR="00D03BE0">
      <w:pgSz w:w="16838" w:h="11906" w:orient="landscape"/>
      <w:pgMar w:top="1596" w:right="1750" w:bottom="728" w:left="4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0"/>
    <w:rsid w:val="00986885"/>
    <w:rsid w:val="00D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BBE6A-2290-4DE4-940F-27601E4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2382" w:hanging="10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Garcia Ferreira</dc:creator>
  <cp:keywords/>
  <cp:lastModifiedBy>Usuario</cp:lastModifiedBy>
  <cp:revision>2</cp:revision>
  <dcterms:created xsi:type="dcterms:W3CDTF">2022-01-10T07:11:00Z</dcterms:created>
  <dcterms:modified xsi:type="dcterms:W3CDTF">2022-01-10T07:11:00Z</dcterms:modified>
</cp:coreProperties>
</file>